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D41F" w14:textId="77777777" w:rsidR="003C4EF6" w:rsidRPr="000B2E33" w:rsidRDefault="003C4EF6" w:rsidP="000B2E33">
      <w:pPr>
        <w:shd w:val="clear" w:color="auto" w:fill="FFFFFF"/>
        <w:spacing w:after="12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2E33">
        <w:rPr>
          <w:rFonts w:ascii="Arial" w:hAnsi="Arial" w:cs="Arial"/>
          <w:b/>
          <w:bCs/>
          <w:color w:val="000000"/>
          <w:sz w:val="24"/>
          <w:szCs w:val="24"/>
        </w:rPr>
        <w:t>Ministério da Educação</w:t>
      </w:r>
    </w:p>
    <w:p w14:paraId="4B7EC5DB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b/>
          <w:color w:val="222222"/>
          <w:sz w:val="24"/>
          <w:szCs w:val="24"/>
        </w:rPr>
        <w:t>INSTITUTO NACIONAL DE ESTUDOS E PESQUISAS EDUCACIONAIS ANÍSIO TEIXEIRA</w:t>
      </w:r>
    </w:p>
    <w:p w14:paraId="59794BAF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b/>
          <w:color w:val="222222"/>
          <w:sz w:val="24"/>
          <w:szCs w:val="24"/>
        </w:rPr>
        <w:t>PORTARIA Nº 530, DE 27 DE OUTUBRO DE 2014</w:t>
      </w:r>
    </w:p>
    <w:p w14:paraId="093AE3C8" w14:textId="10FC36E2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O PRESIDEN</w:t>
      </w:r>
      <w:r w:rsidR="009B6977">
        <w:rPr>
          <w:rFonts w:ascii="Arial" w:eastAsia="Times New Roman" w:hAnsi="Arial" w:cs="Arial"/>
          <w:color w:val="222222"/>
          <w:sz w:val="24"/>
          <w:szCs w:val="24"/>
        </w:rPr>
        <w:t>TE DO INSTITUTO NACIONAL DE ES</w:t>
      </w: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TUDOS E PESQUISAS EDUCACIONAIS ANÍSIO TEIXEIRA (INEP), no uso das atribuições constantes no artigo 16, incisos I e VI, Anexo I, do Decreto nº. 6.317, de 20 de dezembro de 2007 e considerando o disposto na Lei nº. 10.861, de 14 de abril de 2004, na Portaria Normativa MEC nº 6, de 27 de março de 2013 e na Portaria Normativa MEC nº. 40, de 12 de dezembro de 2007, republicada em 29 de dezembro de 2010, resolve: </w:t>
      </w:r>
    </w:p>
    <w:p w14:paraId="2BC57C23" w14:textId="33411F03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Art. 1º Estabelecer os procedimentos de divulgação do Conceito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>, do Conceito Preliminar de Curso (CPC) e do Índice Geral de Cursos Avaliados da Instituição (IGC), referentes ao ano de 2013, às Instituições de Educação Superior (IES).</w:t>
      </w:r>
    </w:p>
    <w:p w14:paraId="509202F7" w14:textId="3A49BD7D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§ 1º O conceito obtido a partir dos resultados do Exame Nacional de Desempenho dos Estu</w:t>
      </w:r>
      <w:r w:rsidR="009B6977">
        <w:rPr>
          <w:rFonts w:ascii="Arial" w:eastAsia="Times New Roman" w:hAnsi="Arial" w:cs="Arial"/>
          <w:color w:val="222222"/>
          <w:sz w:val="24"/>
          <w:szCs w:val="24"/>
        </w:rPr>
        <w:t>dantes (</w:t>
      </w:r>
      <w:proofErr w:type="spellStart"/>
      <w:r w:rsidR="009B6977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="009B6977">
        <w:rPr>
          <w:rFonts w:ascii="Arial" w:eastAsia="Times New Roman" w:hAnsi="Arial" w:cs="Arial"/>
          <w:color w:val="222222"/>
          <w:sz w:val="24"/>
          <w:szCs w:val="24"/>
        </w:rPr>
        <w:t>), o Conceito Pre</w:t>
      </w:r>
      <w:r w:rsidRPr="000B2E33">
        <w:rPr>
          <w:rFonts w:ascii="Arial" w:eastAsia="Times New Roman" w:hAnsi="Arial" w:cs="Arial"/>
          <w:color w:val="222222"/>
          <w:sz w:val="24"/>
          <w:szCs w:val="24"/>
        </w:rPr>
        <w:t>liminar de Curso (CPC) e o Índice Geral de Cursos Avaliados da Instituição (IGC) sã</w:t>
      </w:r>
      <w:bookmarkStart w:id="0" w:name="_GoBack"/>
      <w:bookmarkEnd w:id="0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o indicadores de qualidade da Educação Superior conforme art. 33-B, incisos I, II e III da Portaria Normativa MEC nº 40, de 12 de dezembro de 2007, republicada em 29 de dezembro de 2010. </w:t>
      </w:r>
    </w:p>
    <w:p w14:paraId="6A16B257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§ 2º Os indicadores de qualidade da educação superior, referentes ao ano de 2013, serão calculados a partir de insumos decorrentes das seguintes fontes:</w:t>
      </w:r>
    </w:p>
    <w:p w14:paraId="33EC81B0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I. Exame Nacional de Desempenho de Estudantes (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>) - da prova e do questionário do estudante, aplicados no ano de 2013;</w:t>
      </w:r>
    </w:p>
    <w:p w14:paraId="67A0FB0D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II. Exame Nacional do Ensino Médio (Enem) - prova e questionário socioeconômico;</w:t>
      </w:r>
    </w:p>
    <w:p w14:paraId="22415E27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III. Censo da Educação Superior - informações sobre o corpo docente e número de matrículas na graduação;</w:t>
      </w:r>
    </w:p>
    <w:p w14:paraId="676D9DF3" w14:textId="40C5C294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 IV. Avaliação da Coordenação de Aperfeiçoamento de Pessoal de Nível Superior (Capes) para os programas de pós-graduação stricto sensu - nota do programa e número de matrículas na pós- graduação.</w:t>
      </w:r>
    </w:p>
    <w:p w14:paraId="13ABCB2F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Art. 2o Os insumos que sustentam o cálculo dos indicadores de qualidade da Educação Superior serão divulgados às IES, em caráter restrito, por meio do ambiente institucional do Sistema e- MEC, a partir do dia 29 de outubro de 2014.</w:t>
      </w:r>
    </w:p>
    <w:p w14:paraId="0BAD095A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Art. 3º As IES poderão manifestar-se, até o dia 11 de novembro de 2014, sobre os insumos divulgados para fins de cálculo do Conceito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, do CPC e do IGC. </w:t>
      </w:r>
    </w:p>
    <w:p w14:paraId="7331D9B4" w14:textId="084C7866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§ 1º A manifestação referida no caput deste artigo deverá ser feita pela IES exclusivamente por meio do ambiente institucional do sistema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e-MEC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362D228E" w14:textId="77777777" w:rsidR="009B6977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§ 2º A ausência de manifestação da IES referida no caput presumirá aceitação plena pela IES dos dados divulgados. </w:t>
      </w:r>
    </w:p>
    <w:p w14:paraId="3A8D3D7E" w14:textId="7C936611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§ 3º Os insumos provenientes da graduação serão apresentados por IES, área avaliada no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e município, da seguinte forma:</w:t>
      </w:r>
    </w:p>
    <w:p w14:paraId="2B45FBDE" w14:textId="577CCECF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I. códigos dos cursos da unidade de observação; </w:t>
      </w:r>
    </w:p>
    <w:p w14:paraId="6C4B5E2D" w14:textId="36DC3FED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II. número de estudantes concluintes inscritos e participantes do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2013; </w:t>
      </w:r>
    </w:p>
    <w:p w14:paraId="7DC67B62" w14:textId="1EF72546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III. desempenho médio obtido por estudantes concluintes no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2013 nas questões de formaç</w:t>
      </w:r>
      <w:r w:rsidR="009B6977">
        <w:rPr>
          <w:rFonts w:ascii="Arial" w:eastAsia="Times New Roman" w:hAnsi="Arial" w:cs="Arial"/>
          <w:color w:val="222222"/>
          <w:sz w:val="24"/>
          <w:szCs w:val="24"/>
        </w:rPr>
        <w:t>ão geral e nas questões do com</w:t>
      </w:r>
      <w:r w:rsidRPr="000B2E33">
        <w:rPr>
          <w:rFonts w:ascii="Arial" w:eastAsia="Times New Roman" w:hAnsi="Arial" w:cs="Arial"/>
          <w:color w:val="222222"/>
          <w:sz w:val="24"/>
          <w:szCs w:val="24"/>
        </w:rPr>
        <w:t>ponente específico da prova;</w:t>
      </w:r>
    </w:p>
    <w:p w14:paraId="6554BAAB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IV. respostas do Questionário do Estudante do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2013 sobre infraestrutura e organização didático-pedagógica;</w:t>
      </w:r>
    </w:p>
    <w:p w14:paraId="35F12AEF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V. número de estudantes ingressantes inscritos no </w:t>
      </w:r>
      <w:proofErr w:type="spellStart"/>
      <w:r w:rsidRPr="000B2E33">
        <w:rPr>
          <w:rFonts w:ascii="Arial" w:eastAsia="Times New Roman" w:hAnsi="Arial" w:cs="Arial"/>
          <w:color w:val="222222"/>
          <w:sz w:val="24"/>
          <w:szCs w:val="24"/>
        </w:rPr>
        <w:t>Enade</w:t>
      </w:r>
      <w:proofErr w:type="spellEnd"/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2013 e o número destes estudantes que participaram das edições do Enem de 2011 ou 2012;</w:t>
      </w:r>
    </w:p>
    <w:p w14:paraId="6A8CF719" w14:textId="3DBF9B21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VI. desempenho médio obtido no Enem dos estudantes referidos no inciso V deste artigo;</w:t>
      </w:r>
    </w:p>
    <w:p w14:paraId="591F3B15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lastRenderedPageBreak/>
        <w:t>VII. respostas do Questionário do Enem, sobre o nível de escolaridade dos pais, dos estudantes referidos no inciso IV deste artigo;</w:t>
      </w:r>
    </w:p>
    <w:p w14:paraId="4ADA2B7B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VIII. informações do Censo da Educação Superior sobre o corpo docente e o número de matrículas na graduação (conforme o ciclo).</w:t>
      </w:r>
    </w:p>
    <w:p w14:paraId="607C4858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>§ 4º Os insumos provenientes da pós-graduação serão apresentados da seguinte forma:</w:t>
      </w:r>
    </w:p>
    <w:p w14:paraId="0F261C2C" w14:textId="77777777" w:rsidR="000B2E33" w:rsidRP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I. nota da Capes para os programas de mestrado e de dou- torado stricto sensu em funcionamento em 2013;</w:t>
      </w:r>
    </w:p>
    <w:p w14:paraId="05D2A8A9" w14:textId="441377D6" w:rsidR="000B2E33" w:rsidRDefault="000B2E33" w:rsidP="000B2E33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2E33">
        <w:rPr>
          <w:rFonts w:ascii="Arial" w:eastAsia="Times New Roman" w:hAnsi="Arial" w:cs="Arial"/>
          <w:color w:val="222222"/>
          <w:sz w:val="24"/>
          <w:szCs w:val="24"/>
        </w:rPr>
        <w:t xml:space="preserve"> II. número de matrículas dos programas de mestrado e de doutorado stricto sensu referidos no inciso I deste parágrafo.</w:t>
      </w:r>
    </w:p>
    <w:p w14:paraId="769F570B" w14:textId="77777777" w:rsid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>§ 5º Os indicadores de qualidade da Educação Superior serão calculados de forma interdependen</w:t>
      </w:r>
      <w:r>
        <w:rPr>
          <w:rFonts w:ascii="Arial" w:eastAsia="Times New Roman" w:hAnsi="Arial" w:cs="Arial"/>
          <w:color w:val="222222"/>
          <w:sz w:val="24"/>
          <w:szCs w:val="24"/>
        </w:rPr>
        <w:t>te e em conformidade com as me</w:t>
      </w:r>
      <w:r w:rsidRPr="00511748">
        <w:rPr>
          <w:rFonts w:ascii="Arial" w:eastAsia="Times New Roman" w:hAnsi="Arial" w:cs="Arial"/>
          <w:color w:val="222222"/>
          <w:sz w:val="24"/>
          <w:szCs w:val="24"/>
        </w:rPr>
        <w:t xml:space="preserve">todologias descritas em suas respectivas Notas Técnicas, elaboradas pelo INEP e disponibilizadas no portal do instituto. </w:t>
      </w:r>
    </w:p>
    <w:p w14:paraId="4C276A46" w14:textId="77777777" w:rsid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 xml:space="preserve">Art. 4º O INEP divulgará o resultado final dos Indicadores de Qualidade da Educação Superior a partir do dia 10 de dezembro de 2014. </w:t>
      </w:r>
    </w:p>
    <w:p w14:paraId="12936F2E" w14:textId="44D871E2" w:rsid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>Art. 5º Será divulgado o Conceito Preliminar de Curso (CPC) 2013 somente dos cursos q</w:t>
      </w:r>
      <w:r>
        <w:rPr>
          <w:rFonts w:ascii="Arial" w:eastAsia="Times New Roman" w:hAnsi="Arial" w:cs="Arial"/>
          <w:color w:val="222222"/>
          <w:sz w:val="24"/>
          <w:szCs w:val="24"/>
        </w:rPr>
        <w:t>ue tiverem Portaria de Reconhe</w:t>
      </w:r>
      <w:r w:rsidRPr="00511748">
        <w:rPr>
          <w:rFonts w:ascii="Arial" w:eastAsia="Times New Roman" w:hAnsi="Arial" w:cs="Arial"/>
          <w:color w:val="222222"/>
          <w:sz w:val="24"/>
          <w:szCs w:val="24"/>
        </w:rPr>
        <w:t>cimento publicada até o dia 31 de</w:t>
      </w:r>
      <w:r w:rsidR="009B6977">
        <w:rPr>
          <w:rFonts w:ascii="Arial" w:eastAsia="Times New Roman" w:hAnsi="Arial" w:cs="Arial"/>
          <w:color w:val="222222"/>
          <w:sz w:val="24"/>
          <w:szCs w:val="24"/>
        </w:rPr>
        <w:t xml:space="preserve"> outubro de 2014. Os cursos re</w:t>
      </w:r>
      <w:r w:rsidRPr="00511748">
        <w:rPr>
          <w:rFonts w:ascii="Arial" w:eastAsia="Times New Roman" w:hAnsi="Arial" w:cs="Arial"/>
          <w:color w:val="222222"/>
          <w:sz w:val="24"/>
          <w:szCs w:val="24"/>
        </w:rPr>
        <w:t>conhecidos após 31 de outubro de 2014 não terão CPC 20</w:t>
      </w:r>
      <w:r w:rsidR="009B6977">
        <w:rPr>
          <w:rFonts w:ascii="Arial" w:eastAsia="Times New Roman" w:hAnsi="Arial" w:cs="Arial"/>
          <w:color w:val="222222"/>
          <w:sz w:val="24"/>
          <w:szCs w:val="24"/>
        </w:rPr>
        <w:t>13 di</w:t>
      </w:r>
      <w:r w:rsidRPr="00511748">
        <w:rPr>
          <w:rFonts w:ascii="Arial" w:eastAsia="Times New Roman" w:hAnsi="Arial" w:cs="Arial"/>
          <w:color w:val="222222"/>
          <w:sz w:val="24"/>
          <w:szCs w:val="24"/>
        </w:rPr>
        <w:t>vulgado.</w:t>
      </w:r>
    </w:p>
    <w:p w14:paraId="5E3351B3" w14:textId="77777777" w:rsid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 xml:space="preserve">§ 1º O fato de um curso não obter divulgação do CPC 2013 pelo motivo descrito no caput deste artigo não interfere na divulgação dos insumos que sustentam o cálculo do CPC, conforme disposto nos Art. 2º e 3º desta Portaria. </w:t>
      </w:r>
    </w:p>
    <w:p w14:paraId="23A491EB" w14:textId="77777777" w:rsid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 xml:space="preserve">§ 2º Os cursos do caput deste artigo (sem reconhecimento) terão o CPC calculado e utilizado para fins de composição do IGC. </w:t>
      </w:r>
    </w:p>
    <w:p w14:paraId="45461277" w14:textId="4926C444" w:rsid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>§ 3º A publicação do C</w:t>
      </w:r>
      <w:r w:rsidR="009B6977">
        <w:rPr>
          <w:rFonts w:ascii="Arial" w:eastAsia="Times New Roman" w:hAnsi="Arial" w:cs="Arial"/>
          <w:color w:val="222222"/>
          <w:sz w:val="24"/>
          <w:szCs w:val="24"/>
        </w:rPr>
        <w:t>PC 2013 fica condicionada à pu</w:t>
      </w:r>
      <w:r w:rsidRPr="00511748">
        <w:rPr>
          <w:rFonts w:ascii="Arial" w:eastAsia="Times New Roman" w:hAnsi="Arial" w:cs="Arial"/>
          <w:color w:val="222222"/>
          <w:sz w:val="24"/>
          <w:szCs w:val="24"/>
        </w:rPr>
        <w:t xml:space="preserve">blicação de Portaria de Reconhecimento até a data estabelecida no caput deste artigo. Art. 6º Os casos omissos serão resolvidos pela Diretoria de Avaliação da Educação Superior (DAES). </w:t>
      </w:r>
    </w:p>
    <w:p w14:paraId="5B8C6750" w14:textId="2C3F412A" w:rsidR="00511748" w:rsidRPr="00511748" w:rsidRDefault="00511748" w:rsidP="00511748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lastRenderedPageBreak/>
        <w:t>Art. 7º Esta Portaria entra em vigor na data de publicação.</w:t>
      </w:r>
    </w:p>
    <w:p w14:paraId="11B3AB3F" w14:textId="77777777" w:rsidR="00511748" w:rsidRDefault="00511748" w:rsidP="00511748">
      <w:pPr>
        <w:shd w:val="clear" w:color="auto" w:fill="FFFFFF"/>
        <w:spacing w:after="120" w:line="36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69403138" w14:textId="34644593" w:rsidR="00511748" w:rsidRDefault="00511748" w:rsidP="00511748">
      <w:pPr>
        <w:shd w:val="clear" w:color="auto" w:fill="FFFFFF"/>
        <w:spacing w:after="120" w:line="360" w:lineRule="auto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1748">
        <w:rPr>
          <w:rFonts w:ascii="Arial" w:eastAsia="Times New Roman" w:hAnsi="Arial" w:cs="Arial"/>
          <w:color w:val="222222"/>
          <w:sz w:val="24"/>
          <w:szCs w:val="24"/>
        </w:rPr>
        <w:t>JOSÉ FRANCISCO SOARES</w:t>
      </w:r>
    </w:p>
    <w:sectPr w:rsidR="00511748" w:rsidSect="000B2E33">
      <w:headerReference w:type="default" r:id="rId8"/>
      <w:pgSz w:w="11900" w:h="16840"/>
      <w:pgMar w:top="2268" w:right="1418" w:bottom="1418" w:left="1701" w:header="1134" w:footer="1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0916" w14:textId="77777777" w:rsidR="00212C00" w:rsidRDefault="00212C00" w:rsidP="007D128E">
      <w:r>
        <w:separator/>
      </w:r>
    </w:p>
  </w:endnote>
  <w:endnote w:type="continuationSeparator" w:id="0">
    <w:p w14:paraId="20D59816" w14:textId="77777777" w:rsidR="00212C00" w:rsidRDefault="00212C00" w:rsidP="007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3678" w14:textId="77777777" w:rsidR="00212C00" w:rsidRDefault="00212C00" w:rsidP="007D128E">
      <w:r>
        <w:separator/>
      </w:r>
    </w:p>
  </w:footnote>
  <w:footnote w:type="continuationSeparator" w:id="0">
    <w:p w14:paraId="6DAE827F" w14:textId="77777777" w:rsidR="00212C00" w:rsidRDefault="00212C00" w:rsidP="007D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F6FF" w14:textId="77777777" w:rsidR="00471989" w:rsidRDefault="004719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09F8" wp14:editId="4D13609C">
              <wp:simplePos x="0" y="0"/>
              <wp:positionH relativeFrom="column">
                <wp:posOffset>-76835</wp:posOffset>
              </wp:positionH>
              <wp:positionV relativeFrom="paragraph">
                <wp:posOffset>-208915</wp:posOffset>
              </wp:positionV>
              <wp:extent cx="6553200" cy="660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E21A0" w14:textId="77777777" w:rsidR="00471989" w:rsidRDefault="0047198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B57BB4A" wp14:editId="6FB8FE97">
                                <wp:extent cx="3441192" cy="563880"/>
                                <wp:effectExtent l="0" t="0" r="0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beçalhoAN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192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80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6.45pt;width:51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" filled="f" stroked="f">
              <v:textbox>
                <w:txbxContent>
                  <w:p w14:paraId="7B6E21A0" w14:textId="77777777" w:rsidR="00471989" w:rsidRDefault="0047198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B57BB4A" wp14:editId="6FB8FE97">
                          <wp:extent cx="3441192" cy="563880"/>
                          <wp:effectExtent l="0" t="0" r="0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beçalhoANE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192" cy="563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C1DA1"/>
    <w:multiLevelType w:val="hybridMultilevel"/>
    <w:tmpl w:val="16B44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6584"/>
    <w:multiLevelType w:val="hybridMultilevel"/>
    <w:tmpl w:val="A3B60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C6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C1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25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C6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3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66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8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5943"/>
    <w:multiLevelType w:val="hybridMultilevel"/>
    <w:tmpl w:val="2E281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E"/>
    <w:rsid w:val="000A08C8"/>
    <w:rsid w:val="000B2E33"/>
    <w:rsid w:val="000D0543"/>
    <w:rsid w:val="00212C00"/>
    <w:rsid w:val="003C4EF6"/>
    <w:rsid w:val="003D25D4"/>
    <w:rsid w:val="0040622B"/>
    <w:rsid w:val="00414741"/>
    <w:rsid w:val="00471989"/>
    <w:rsid w:val="00500869"/>
    <w:rsid w:val="00511748"/>
    <w:rsid w:val="00592379"/>
    <w:rsid w:val="00600BE0"/>
    <w:rsid w:val="00693F4F"/>
    <w:rsid w:val="006E4468"/>
    <w:rsid w:val="007D128E"/>
    <w:rsid w:val="00837018"/>
    <w:rsid w:val="008D72AB"/>
    <w:rsid w:val="0091404E"/>
    <w:rsid w:val="00936FFF"/>
    <w:rsid w:val="009462EF"/>
    <w:rsid w:val="00972DDF"/>
    <w:rsid w:val="009B6977"/>
    <w:rsid w:val="00A5343E"/>
    <w:rsid w:val="00AE2824"/>
    <w:rsid w:val="00AE37F8"/>
    <w:rsid w:val="00B20B25"/>
    <w:rsid w:val="00BF6B93"/>
    <w:rsid w:val="00CB1470"/>
    <w:rsid w:val="00CD4EDC"/>
    <w:rsid w:val="00CD72EE"/>
    <w:rsid w:val="00CF24E5"/>
    <w:rsid w:val="00E25C9E"/>
    <w:rsid w:val="00E87A3B"/>
    <w:rsid w:val="00E922BF"/>
    <w:rsid w:val="00F10372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41508"/>
  <w14:defaultImageDpi w14:val="300"/>
  <w15:docId w15:val="{04C955E8-7F9D-40F7-A61A-CBACFF64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C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C7808-2820-4DF1-95B0-F4D7ABE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Lopes</dc:creator>
  <cp:keywords/>
  <dc:description/>
  <cp:lastModifiedBy>Ascom 2</cp:lastModifiedBy>
  <cp:revision>5</cp:revision>
  <cp:lastPrinted>2014-03-27T14:14:00Z</cp:lastPrinted>
  <dcterms:created xsi:type="dcterms:W3CDTF">2014-10-29T11:28:00Z</dcterms:created>
  <dcterms:modified xsi:type="dcterms:W3CDTF">2014-10-29T11:49:00Z</dcterms:modified>
</cp:coreProperties>
</file>